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0893" w14:textId="34612C03" w:rsidR="00E16FC7" w:rsidRPr="004736BE" w:rsidRDefault="00343483" w:rsidP="00BD62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6BE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Testimony on </w:t>
      </w:r>
      <w:r w:rsidR="00F60DCA" w:rsidRPr="004736BE">
        <w:rPr>
          <w:rFonts w:ascii="Times New Roman" w:hAnsi="Times New Roman" w:cs="Times New Roman"/>
          <w:b/>
          <w:sz w:val="24"/>
          <w:szCs w:val="24"/>
          <w:u w:val="single"/>
        </w:rPr>
        <w:t>SB 2</w:t>
      </w:r>
    </w:p>
    <w:p w14:paraId="35E10974" w14:textId="1961598D" w:rsidR="00343483" w:rsidRPr="004736BE" w:rsidRDefault="00343483" w:rsidP="00BD62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36BE">
        <w:rPr>
          <w:rFonts w:ascii="Times New Roman" w:hAnsi="Times New Roman" w:cs="Times New Roman"/>
          <w:i/>
          <w:sz w:val="24"/>
          <w:szCs w:val="24"/>
        </w:rPr>
        <w:t xml:space="preserve">Senate Committee on </w:t>
      </w:r>
      <w:r w:rsidR="00300317" w:rsidRPr="004736BE">
        <w:rPr>
          <w:rFonts w:ascii="Times New Roman" w:hAnsi="Times New Roman" w:cs="Times New Roman"/>
          <w:i/>
          <w:sz w:val="24"/>
          <w:szCs w:val="24"/>
        </w:rPr>
        <w:t>Appropriations</w:t>
      </w:r>
    </w:p>
    <w:p w14:paraId="655BD107" w14:textId="5D3F7D8D" w:rsidR="00343483" w:rsidRPr="004736BE" w:rsidRDefault="00300317" w:rsidP="00BD62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36BE">
        <w:rPr>
          <w:rFonts w:ascii="Times New Roman" w:hAnsi="Times New Roman" w:cs="Times New Roman"/>
          <w:i/>
          <w:sz w:val="24"/>
          <w:szCs w:val="24"/>
        </w:rPr>
        <w:t>Tuesday</w:t>
      </w:r>
      <w:r w:rsidR="00343483" w:rsidRPr="004736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36BE">
        <w:rPr>
          <w:rFonts w:ascii="Times New Roman" w:hAnsi="Times New Roman" w:cs="Times New Roman"/>
          <w:i/>
          <w:sz w:val="24"/>
          <w:szCs w:val="24"/>
        </w:rPr>
        <w:t>July 26</w:t>
      </w:r>
      <w:r w:rsidR="00343483" w:rsidRPr="004736BE">
        <w:rPr>
          <w:rFonts w:ascii="Times New Roman" w:hAnsi="Times New Roman" w:cs="Times New Roman"/>
          <w:i/>
          <w:sz w:val="24"/>
          <w:szCs w:val="24"/>
        </w:rPr>
        <w:t>, 2022</w:t>
      </w:r>
    </w:p>
    <w:p w14:paraId="17AADBFF" w14:textId="019F49A6" w:rsidR="007C03C4" w:rsidRPr="004736BE" w:rsidRDefault="007C03C4" w:rsidP="00BD62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36BE">
        <w:rPr>
          <w:rFonts w:ascii="Times New Roman" w:hAnsi="Times New Roman" w:cs="Times New Roman"/>
          <w:i/>
          <w:sz w:val="24"/>
          <w:szCs w:val="24"/>
        </w:rPr>
        <w:t>Andy Nielsen, Indiana Community Action Poverty Institute</w:t>
      </w:r>
    </w:p>
    <w:p w14:paraId="44ECF78D" w14:textId="64E09784" w:rsidR="00343483" w:rsidRPr="004736BE" w:rsidRDefault="004736BE" w:rsidP="00BD62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300317" w:rsidRPr="004736BE">
        <w:rPr>
          <w:rFonts w:ascii="Times New Roman" w:hAnsi="Times New Roman" w:cs="Times New Roman"/>
          <w:sz w:val="24"/>
          <w:szCs w:val="24"/>
        </w:rPr>
        <w:t xml:space="preserve">, Chair </w:t>
      </w:r>
      <w:proofErr w:type="spellStart"/>
      <w:r w:rsidR="00300317" w:rsidRPr="004736BE">
        <w:rPr>
          <w:rFonts w:ascii="Times New Roman" w:hAnsi="Times New Roman" w:cs="Times New Roman"/>
          <w:sz w:val="24"/>
          <w:szCs w:val="24"/>
        </w:rPr>
        <w:t>Mishler</w:t>
      </w:r>
      <w:proofErr w:type="spellEnd"/>
      <w:r w:rsidR="00343483" w:rsidRPr="004736BE">
        <w:rPr>
          <w:rFonts w:ascii="Times New Roman" w:hAnsi="Times New Roman" w:cs="Times New Roman"/>
          <w:sz w:val="24"/>
          <w:szCs w:val="24"/>
        </w:rPr>
        <w:t xml:space="preserve"> and members of the Committee.</w:t>
      </w:r>
    </w:p>
    <w:p w14:paraId="4BD2B4B9" w14:textId="77777777" w:rsidR="005A661C" w:rsidRPr="004736BE" w:rsidRDefault="005A661C" w:rsidP="00BD622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F40823" w14:textId="4B4EF2D0" w:rsidR="00343483" w:rsidRPr="004736BE" w:rsidRDefault="00343483" w:rsidP="00BD62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6BE">
        <w:rPr>
          <w:rFonts w:ascii="Times New Roman" w:hAnsi="Times New Roman" w:cs="Times New Roman"/>
          <w:sz w:val="24"/>
          <w:szCs w:val="24"/>
        </w:rPr>
        <w:t xml:space="preserve">My </w:t>
      </w:r>
      <w:r w:rsidR="00BB6B45" w:rsidRPr="004736BE">
        <w:rPr>
          <w:rFonts w:ascii="Times New Roman" w:hAnsi="Times New Roman" w:cs="Times New Roman"/>
          <w:sz w:val="24"/>
          <w:szCs w:val="24"/>
        </w:rPr>
        <w:t>name</w:t>
      </w:r>
      <w:r w:rsidRPr="004736BE">
        <w:rPr>
          <w:rFonts w:ascii="Times New Roman" w:hAnsi="Times New Roman" w:cs="Times New Roman"/>
          <w:sz w:val="24"/>
          <w:szCs w:val="24"/>
        </w:rPr>
        <w:t xml:space="preserve"> is Andy Nielsen, and I am the senior policy analyst at the Indiana Community Action Poverty Institute. </w:t>
      </w:r>
    </w:p>
    <w:p w14:paraId="74EB89DA" w14:textId="77777777" w:rsidR="005A661C" w:rsidRPr="004736BE" w:rsidRDefault="005A661C" w:rsidP="00BD62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BBD627" w14:textId="11A23E03" w:rsidR="00343483" w:rsidRDefault="00343483" w:rsidP="00BD62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36BE">
        <w:rPr>
          <w:rFonts w:ascii="Times New Roman" w:hAnsi="Times New Roman" w:cs="Times New Roman"/>
          <w:sz w:val="24"/>
          <w:szCs w:val="24"/>
        </w:rPr>
        <w:t>We are a program of the Indiana Community Action Association, which is a statewide organization representing the 22 Community Action Agencies that work tirelessly to address community needs and fight poverty in all 92 Indiana counties.</w:t>
      </w:r>
    </w:p>
    <w:p w14:paraId="12250077" w14:textId="77777777" w:rsidR="004736BE" w:rsidRPr="004736BE" w:rsidRDefault="004736BE" w:rsidP="00473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BFAF24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 xml:space="preserve">Thank you for the opportunity to testify today on SB 2, specifically regarding Section 2 of the bill as it relates to the changes made to the </w:t>
      </w:r>
      <w:proofErr w:type="gramStart"/>
      <w:r w:rsidRPr="00EC0958">
        <w:rPr>
          <w:rFonts w:ascii="Times New Roman" w:hAnsi="Times New Roman" w:cs="Times New Roman"/>
          <w:sz w:val="24"/>
          <w:szCs w:val="24"/>
        </w:rPr>
        <w:t>state adoption tax credit</w:t>
      </w:r>
      <w:proofErr w:type="gramEnd"/>
      <w:r w:rsidRPr="00EC09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EAA6F" w14:textId="77777777" w:rsidR="004736BE" w:rsidRPr="00EC0958" w:rsidRDefault="004736BE" w:rsidP="00473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CD1A33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>SB 2:</w:t>
      </w:r>
    </w:p>
    <w:p w14:paraId="2272E102" w14:textId="77777777" w:rsidR="004736BE" w:rsidRPr="00EC0958" w:rsidRDefault="004736BE" w:rsidP="004736B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>Increases the maximum state credit from $1,000 to $10,000.</w:t>
      </w:r>
    </w:p>
    <w:p w14:paraId="2C2EDDCC" w14:textId="77777777" w:rsidR="004736BE" w:rsidRPr="00EC0958" w:rsidRDefault="004736BE" w:rsidP="004736B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>Maintains the credit’s nonrefundable status lesser of federal or state credit</w:t>
      </w:r>
    </w:p>
    <w:p w14:paraId="1CFFAD4F" w14:textId="77777777" w:rsidR="004736BE" w:rsidRPr="00EC0958" w:rsidRDefault="004736BE" w:rsidP="004736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7A86D25" w14:textId="14DEDAEE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state</w:t>
      </w:r>
      <w:r w:rsidRPr="00EC0958">
        <w:rPr>
          <w:rFonts w:ascii="Times New Roman" w:hAnsi="Times New Roman" w:cs="Times New Roman"/>
          <w:sz w:val="24"/>
          <w:szCs w:val="24"/>
        </w:rPr>
        <w:t xml:space="preserve"> credit increases </w:t>
      </w:r>
      <w:r w:rsidR="00F24E16">
        <w:rPr>
          <w:rFonts w:ascii="Times New Roman" w:hAnsi="Times New Roman" w:cs="Times New Roman"/>
          <w:sz w:val="24"/>
          <w:szCs w:val="24"/>
        </w:rPr>
        <w:t>by a factor of ten</w:t>
      </w:r>
      <w:bookmarkStart w:id="0" w:name="_GoBack"/>
      <w:bookmarkEnd w:id="0"/>
      <w:r w:rsidRPr="00EC0958">
        <w:rPr>
          <w:rFonts w:ascii="Times New Roman" w:hAnsi="Times New Roman" w:cs="Times New Roman"/>
          <w:sz w:val="24"/>
          <w:szCs w:val="24"/>
        </w:rPr>
        <w:t>, Indiana taxpayers would be unable to realize the full value of the credit, because the income required to generate $10,000 in state tax liability would disqualify the taxpayer from the federal credit altogether, and therefore make them ineligible for a state tax credit.</w:t>
      </w:r>
    </w:p>
    <w:p w14:paraId="336FD5D2" w14:textId="77777777" w:rsidR="004736BE" w:rsidRPr="00EC0958" w:rsidRDefault="004736BE" w:rsidP="004736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46AA7AA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>To receive the maximum federal tax credit ($14,440), taxpayers could earn a maximum income of $</w:t>
      </w:r>
      <w:r>
        <w:rPr>
          <w:rFonts w:ascii="Times New Roman" w:hAnsi="Times New Roman" w:cs="Times New Roman"/>
          <w:sz w:val="24"/>
          <w:szCs w:val="24"/>
        </w:rPr>
        <w:t>217,000 ($</w:t>
      </w:r>
      <w:r w:rsidRPr="00EC0958">
        <w:rPr>
          <w:rFonts w:ascii="Times New Roman" w:hAnsi="Times New Roman" w:cs="Times New Roman"/>
          <w:sz w:val="24"/>
          <w:szCs w:val="24"/>
        </w:rPr>
        <w:t>216,660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958">
        <w:rPr>
          <w:rFonts w:ascii="Times New Roman" w:hAnsi="Times New Roman" w:cs="Times New Roman"/>
          <w:sz w:val="24"/>
          <w:szCs w:val="24"/>
        </w:rPr>
        <w:t xml:space="preserve">, and the federal credit phases out completely at </w:t>
      </w:r>
      <w:r>
        <w:rPr>
          <w:rFonts w:ascii="Times New Roman" w:hAnsi="Times New Roman" w:cs="Times New Roman"/>
          <w:sz w:val="24"/>
          <w:szCs w:val="24"/>
        </w:rPr>
        <w:t>$257,000 (</w:t>
      </w:r>
      <w:r w:rsidRPr="00EC0958">
        <w:rPr>
          <w:rFonts w:ascii="Times New Roman" w:hAnsi="Times New Roman" w:cs="Times New Roman"/>
          <w:sz w:val="24"/>
          <w:szCs w:val="24"/>
        </w:rPr>
        <w:t>$256,660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958">
        <w:rPr>
          <w:rFonts w:ascii="Times New Roman" w:hAnsi="Times New Roman" w:cs="Times New Roman"/>
          <w:sz w:val="24"/>
          <w:szCs w:val="24"/>
        </w:rPr>
        <w:t>.</w:t>
      </w:r>
    </w:p>
    <w:p w14:paraId="6AAEFE72" w14:textId="77777777" w:rsidR="004736BE" w:rsidRPr="00EC0958" w:rsidRDefault="004736BE" w:rsidP="004736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644583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 xml:space="preserve">However to generate the state tax liability to use the $10,000 state credit, a taxpayer would have to earn, at a minimum, </w:t>
      </w:r>
      <w:r>
        <w:rPr>
          <w:rFonts w:ascii="Times New Roman" w:hAnsi="Times New Roman" w:cs="Times New Roman"/>
          <w:sz w:val="24"/>
          <w:szCs w:val="24"/>
        </w:rPr>
        <w:t>$318</w:t>
      </w:r>
      <w:r w:rsidRPr="00EC09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C09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$318</w:t>
      </w:r>
      <w:r w:rsidRPr="00EC09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460</w:t>
      </w:r>
      <w:r w:rsidRPr="00EC0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EC0958">
        <w:rPr>
          <w:rFonts w:ascii="Times New Roman" w:hAnsi="Times New Roman" w:cs="Times New Roman"/>
          <w:sz w:val="24"/>
          <w:szCs w:val="24"/>
        </w:rPr>
        <w:t>), disqualifying them altogether from the federal credit and therefore the state credit as well.</w:t>
      </w:r>
    </w:p>
    <w:p w14:paraId="5FCB9438" w14:textId="77777777" w:rsidR="004736BE" w:rsidRPr="00EC0958" w:rsidRDefault="004736BE" w:rsidP="004736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0021C2F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 xml:space="preserve">In order to both maximize the state credit while also maintaining eligibility under the federal income guidelines, </w:t>
      </w:r>
      <w:r>
        <w:rPr>
          <w:rFonts w:ascii="Times New Roman" w:hAnsi="Times New Roman" w:cs="Times New Roman"/>
          <w:sz w:val="24"/>
          <w:szCs w:val="24"/>
        </w:rPr>
        <w:t xml:space="preserve">the maximum state credit is ~$7,400 </w:t>
      </w:r>
      <w:r w:rsidRPr="00EC0958">
        <w:rPr>
          <w:rFonts w:ascii="Times New Roman" w:hAnsi="Times New Roman" w:cs="Times New Roman"/>
          <w:sz w:val="24"/>
          <w:szCs w:val="24"/>
        </w:rPr>
        <w:t>($7,406.98</w:t>
      </w:r>
      <w:r>
        <w:rPr>
          <w:rFonts w:ascii="Times New Roman" w:hAnsi="Times New Roman" w:cs="Times New Roman"/>
          <w:sz w:val="24"/>
          <w:szCs w:val="24"/>
        </w:rPr>
        <w:t xml:space="preserve"> at $</w:t>
      </w:r>
      <w:r w:rsidRPr="00EC0958">
        <w:rPr>
          <w:rFonts w:ascii="Times New Roman" w:hAnsi="Times New Roman" w:cs="Times New Roman"/>
          <w:sz w:val="24"/>
          <w:szCs w:val="24"/>
        </w:rPr>
        <w:t>236,142.06).</w:t>
      </w:r>
    </w:p>
    <w:p w14:paraId="0C0009E0" w14:textId="77777777" w:rsidR="004736BE" w:rsidRPr="00EC0958" w:rsidRDefault="004736BE" w:rsidP="004736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877ED5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095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EC0958">
        <w:rPr>
          <w:rFonts w:ascii="Times New Roman" w:hAnsi="Times New Roman" w:cs="Times New Roman"/>
          <w:sz w:val="24"/>
          <w:szCs w:val="24"/>
        </w:rPr>
        <w:t xml:space="preserve"> when we are thinking about the impact on low- and moderate-income families, again, they do not have the tax liability to use the credit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9B4E2" w14:textId="77777777" w:rsidR="004736BE" w:rsidRPr="00EC0958" w:rsidRDefault="004736BE" w:rsidP="00473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3CED2F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since </w:t>
      </w:r>
      <w:r w:rsidRPr="00EC0958">
        <w:rPr>
          <w:rFonts w:ascii="Times New Roman" w:hAnsi="Times New Roman" w:cs="Times New Roman"/>
          <w:sz w:val="24"/>
          <w:szCs w:val="24"/>
        </w:rPr>
        <w:t xml:space="preserve">the credit is nonrefundable, the net effect is that more adoption costs are being subsidized (reimbursed) by the state for higher-earning individuals and families. </w:t>
      </w:r>
    </w:p>
    <w:p w14:paraId="06640EED" w14:textId="77777777" w:rsidR="004736BE" w:rsidRPr="00EC0958" w:rsidRDefault="004736BE" w:rsidP="00473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D59C9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would also</w:t>
      </w:r>
      <w:r w:rsidRPr="00EC0958">
        <w:rPr>
          <w:rFonts w:ascii="Times New Roman" w:hAnsi="Times New Roman" w:cs="Times New Roman"/>
          <w:sz w:val="24"/>
          <w:szCs w:val="24"/>
        </w:rPr>
        <w:t xml:space="preserve"> hit older Hoosiers who are choosing to adopt who may rely solely on Social Security benefits that</w:t>
      </w:r>
      <w:r>
        <w:rPr>
          <w:rFonts w:ascii="Times New Roman" w:hAnsi="Times New Roman" w:cs="Times New Roman"/>
          <w:sz w:val="24"/>
          <w:szCs w:val="24"/>
        </w:rPr>
        <w:t xml:space="preserve"> not taxed in Indiana. </w:t>
      </w:r>
    </w:p>
    <w:p w14:paraId="7A8A5CFE" w14:textId="77777777" w:rsidR="004736BE" w:rsidRPr="00EC0958" w:rsidRDefault="004736BE" w:rsidP="004736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91E6879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>Making the credit</w:t>
      </w:r>
      <w:r>
        <w:rPr>
          <w:rFonts w:ascii="Times New Roman" w:hAnsi="Times New Roman" w:cs="Times New Roman"/>
          <w:sz w:val="24"/>
          <w:szCs w:val="24"/>
        </w:rPr>
        <w:t xml:space="preserve"> fully</w:t>
      </w:r>
      <w:r w:rsidRPr="00EC0958">
        <w:rPr>
          <w:rFonts w:ascii="Times New Roman" w:hAnsi="Times New Roman" w:cs="Times New Roman"/>
          <w:sz w:val="24"/>
          <w:szCs w:val="24"/>
        </w:rPr>
        <w:t xml:space="preserve"> refundable would be a positive improvement that would benefit all qualifying families up to the income guidelines set by the federal government. </w:t>
      </w:r>
    </w:p>
    <w:p w14:paraId="0E9AA887" w14:textId="77777777" w:rsidR="004736BE" w:rsidRPr="00EC0958" w:rsidRDefault="004736BE" w:rsidP="004736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E3FE9DB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0958">
        <w:rPr>
          <w:rFonts w:ascii="Times New Roman" w:hAnsi="Times New Roman" w:cs="Times New Roman"/>
          <w:sz w:val="24"/>
          <w:szCs w:val="24"/>
        </w:rPr>
        <w:t>Or conversely</w:t>
      </w:r>
      <w:proofErr w:type="gramEnd"/>
      <w:r w:rsidRPr="00EC0958">
        <w:rPr>
          <w:rFonts w:ascii="Times New Roman" w:hAnsi="Times New Roman" w:cs="Times New Roman"/>
          <w:sz w:val="24"/>
          <w:szCs w:val="24"/>
        </w:rPr>
        <w:t>, the General Assembly could simplify the state credit to allow for a standard amount of reimbursement (through tax credits) of expenses over the lifetime of the adoption process.</w:t>
      </w:r>
    </w:p>
    <w:p w14:paraId="54FB53D8" w14:textId="77777777" w:rsidR="004736BE" w:rsidRPr="00EC0958" w:rsidRDefault="004736BE" w:rsidP="00473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CC64C7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>Again, I appreciate the opportunity to testify on this bill today.</w:t>
      </w:r>
    </w:p>
    <w:p w14:paraId="644301EE" w14:textId="77777777" w:rsidR="004736BE" w:rsidRPr="00EC0958" w:rsidRDefault="004736BE" w:rsidP="004736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9ADE6EB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095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C0958">
        <w:rPr>
          <w:rFonts w:ascii="Times New Roman" w:hAnsi="Times New Roman" w:cs="Times New Roman"/>
          <w:sz w:val="24"/>
          <w:szCs w:val="24"/>
        </w:rPr>
        <w:t xml:space="preserve"> I am happy to answer any questions.</w:t>
      </w:r>
    </w:p>
    <w:p w14:paraId="1F80AEF3" w14:textId="77777777" w:rsidR="004736BE" w:rsidRPr="00EC0958" w:rsidRDefault="004736BE" w:rsidP="004736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C45135" w14:textId="77777777" w:rsidR="004736BE" w:rsidRPr="00EC0958" w:rsidRDefault="004736BE" w:rsidP="004736B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958">
        <w:rPr>
          <w:rFonts w:ascii="Times New Roman" w:hAnsi="Times New Roman" w:cs="Times New Roman"/>
          <w:sz w:val="24"/>
          <w:szCs w:val="24"/>
        </w:rPr>
        <w:t>Thank you.</w:t>
      </w:r>
    </w:p>
    <w:p w14:paraId="1831BD94" w14:textId="77777777" w:rsidR="004736BE" w:rsidRPr="004736BE" w:rsidRDefault="004736BE" w:rsidP="00BD62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</w:p>
    <w:p w14:paraId="119AF942" w14:textId="77777777" w:rsidR="005A661C" w:rsidRPr="004736BE" w:rsidRDefault="005A661C" w:rsidP="00BD62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5A661C" w:rsidRPr="004736BE" w:rsidSect="0034348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FE35B" w14:textId="77777777" w:rsidR="00847D19" w:rsidRDefault="00847D19" w:rsidP="006F59B4">
      <w:pPr>
        <w:spacing w:after="0" w:line="240" w:lineRule="auto"/>
      </w:pPr>
      <w:r>
        <w:separator/>
      </w:r>
    </w:p>
  </w:endnote>
  <w:endnote w:type="continuationSeparator" w:id="0">
    <w:p w14:paraId="2A05AC5A" w14:textId="77777777" w:rsidR="00847D19" w:rsidRDefault="00847D19" w:rsidP="006F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81253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E76BF" w14:textId="06F1106A" w:rsidR="00C37AFD" w:rsidRPr="00C37AFD" w:rsidRDefault="00C37AFD">
        <w:pPr>
          <w:pStyle w:val="Footer"/>
          <w:jc w:val="right"/>
          <w:rPr>
            <w:rFonts w:ascii="Times New Roman" w:hAnsi="Times New Roman" w:cs="Times New Roman"/>
          </w:rPr>
        </w:pPr>
        <w:r w:rsidRPr="00C37AFD">
          <w:rPr>
            <w:rFonts w:ascii="Times New Roman" w:hAnsi="Times New Roman" w:cs="Times New Roman"/>
          </w:rPr>
          <w:fldChar w:fldCharType="begin"/>
        </w:r>
        <w:r w:rsidRPr="00C37AFD">
          <w:rPr>
            <w:rFonts w:ascii="Times New Roman" w:hAnsi="Times New Roman" w:cs="Times New Roman"/>
          </w:rPr>
          <w:instrText xml:space="preserve"> PAGE   \* MERGEFORMAT </w:instrText>
        </w:r>
        <w:r w:rsidRPr="00C37AFD">
          <w:rPr>
            <w:rFonts w:ascii="Times New Roman" w:hAnsi="Times New Roman" w:cs="Times New Roman"/>
          </w:rPr>
          <w:fldChar w:fldCharType="separate"/>
        </w:r>
        <w:r w:rsidR="00F24E16">
          <w:rPr>
            <w:rFonts w:ascii="Times New Roman" w:hAnsi="Times New Roman" w:cs="Times New Roman"/>
            <w:noProof/>
          </w:rPr>
          <w:t>1</w:t>
        </w:r>
        <w:r w:rsidRPr="00C37AF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DB377F" w14:textId="77777777" w:rsidR="00D95BBE" w:rsidRPr="00C37AFD" w:rsidRDefault="00D95BB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1C15" w14:textId="77777777" w:rsidR="00847D19" w:rsidRDefault="00847D19" w:rsidP="006F59B4">
      <w:pPr>
        <w:spacing w:after="0" w:line="240" w:lineRule="auto"/>
      </w:pPr>
      <w:r>
        <w:separator/>
      </w:r>
    </w:p>
  </w:footnote>
  <w:footnote w:type="continuationSeparator" w:id="0">
    <w:p w14:paraId="2E45891F" w14:textId="77777777" w:rsidR="00847D19" w:rsidRDefault="00847D19" w:rsidP="006F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3CC"/>
    <w:multiLevelType w:val="hybridMultilevel"/>
    <w:tmpl w:val="761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E86"/>
    <w:multiLevelType w:val="hybridMultilevel"/>
    <w:tmpl w:val="A108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C07"/>
    <w:multiLevelType w:val="hybridMultilevel"/>
    <w:tmpl w:val="45843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7F4756"/>
    <w:multiLevelType w:val="hybridMultilevel"/>
    <w:tmpl w:val="D4AA223A"/>
    <w:lvl w:ilvl="0" w:tplc="4BE61C1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7E09"/>
    <w:multiLevelType w:val="hybridMultilevel"/>
    <w:tmpl w:val="98022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A1D"/>
    <w:multiLevelType w:val="hybridMultilevel"/>
    <w:tmpl w:val="F834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3495"/>
    <w:multiLevelType w:val="hybridMultilevel"/>
    <w:tmpl w:val="F34A0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77068"/>
    <w:multiLevelType w:val="hybridMultilevel"/>
    <w:tmpl w:val="4530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51EB"/>
    <w:multiLevelType w:val="hybridMultilevel"/>
    <w:tmpl w:val="25E07968"/>
    <w:lvl w:ilvl="0" w:tplc="4BE61C1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E07B5"/>
    <w:multiLevelType w:val="hybridMultilevel"/>
    <w:tmpl w:val="9952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2875"/>
    <w:multiLevelType w:val="hybridMultilevel"/>
    <w:tmpl w:val="8E58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C4DFF"/>
    <w:multiLevelType w:val="hybridMultilevel"/>
    <w:tmpl w:val="0C848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116F62"/>
    <w:multiLevelType w:val="hybridMultilevel"/>
    <w:tmpl w:val="CDCED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F77D3"/>
    <w:multiLevelType w:val="hybridMultilevel"/>
    <w:tmpl w:val="41BE6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E2072"/>
    <w:multiLevelType w:val="hybridMultilevel"/>
    <w:tmpl w:val="828E1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516010"/>
    <w:multiLevelType w:val="hybridMultilevel"/>
    <w:tmpl w:val="312E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925E3"/>
    <w:multiLevelType w:val="hybridMultilevel"/>
    <w:tmpl w:val="5DD8AAF0"/>
    <w:lvl w:ilvl="0" w:tplc="E55A443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11BE"/>
    <w:multiLevelType w:val="hybridMultilevel"/>
    <w:tmpl w:val="ADC29828"/>
    <w:lvl w:ilvl="0" w:tplc="E55A443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75CE8"/>
    <w:multiLevelType w:val="hybridMultilevel"/>
    <w:tmpl w:val="F12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04A94"/>
    <w:multiLevelType w:val="hybridMultilevel"/>
    <w:tmpl w:val="A7F0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43327"/>
    <w:multiLevelType w:val="hybridMultilevel"/>
    <w:tmpl w:val="5A18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7E67"/>
    <w:multiLevelType w:val="hybridMultilevel"/>
    <w:tmpl w:val="2AC4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F02AB"/>
    <w:multiLevelType w:val="hybridMultilevel"/>
    <w:tmpl w:val="1DAC9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9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7"/>
  </w:num>
  <w:num w:numId="13">
    <w:abstractNumId w:val="10"/>
  </w:num>
  <w:num w:numId="14">
    <w:abstractNumId w:val="4"/>
  </w:num>
  <w:num w:numId="15">
    <w:abstractNumId w:val="22"/>
  </w:num>
  <w:num w:numId="16">
    <w:abstractNumId w:val="8"/>
  </w:num>
  <w:num w:numId="17">
    <w:abstractNumId w:val="16"/>
  </w:num>
  <w:num w:numId="18">
    <w:abstractNumId w:val="17"/>
  </w:num>
  <w:num w:numId="19">
    <w:abstractNumId w:val="3"/>
  </w:num>
  <w:num w:numId="20">
    <w:abstractNumId w:val="20"/>
  </w:num>
  <w:num w:numId="21">
    <w:abstractNumId w:val="18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1"/>
    <w:rsid w:val="00002324"/>
    <w:rsid w:val="00012E02"/>
    <w:rsid w:val="000169CD"/>
    <w:rsid w:val="000175F6"/>
    <w:rsid w:val="000439E8"/>
    <w:rsid w:val="00050380"/>
    <w:rsid w:val="000578F2"/>
    <w:rsid w:val="00067F5A"/>
    <w:rsid w:val="00087D37"/>
    <w:rsid w:val="00090BF5"/>
    <w:rsid w:val="000A38B1"/>
    <w:rsid w:val="000B448E"/>
    <w:rsid w:val="000B780C"/>
    <w:rsid w:val="000F18A7"/>
    <w:rsid w:val="00113617"/>
    <w:rsid w:val="00156FB2"/>
    <w:rsid w:val="001878A0"/>
    <w:rsid w:val="001925BF"/>
    <w:rsid w:val="001974F9"/>
    <w:rsid w:val="001A4EC7"/>
    <w:rsid w:val="001B2E24"/>
    <w:rsid w:val="001B4FD4"/>
    <w:rsid w:val="001C2F6F"/>
    <w:rsid w:val="001C6FA2"/>
    <w:rsid w:val="001F65B3"/>
    <w:rsid w:val="002203AC"/>
    <w:rsid w:val="0024643E"/>
    <w:rsid w:val="00251F2B"/>
    <w:rsid w:val="002522F3"/>
    <w:rsid w:val="0025685D"/>
    <w:rsid w:val="002755B3"/>
    <w:rsid w:val="002850E0"/>
    <w:rsid w:val="00294AE4"/>
    <w:rsid w:val="00296AEE"/>
    <w:rsid w:val="002A06EC"/>
    <w:rsid w:val="002A47C4"/>
    <w:rsid w:val="002A5E3E"/>
    <w:rsid w:val="002B4CD9"/>
    <w:rsid w:val="002C5A9B"/>
    <w:rsid w:val="002E286F"/>
    <w:rsid w:val="002E5B94"/>
    <w:rsid w:val="00300317"/>
    <w:rsid w:val="003011C7"/>
    <w:rsid w:val="00307BDB"/>
    <w:rsid w:val="003128B0"/>
    <w:rsid w:val="00322499"/>
    <w:rsid w:val="00326365"/>
    <w:rsid w:val="003329F7"/>
    <w:rsid w:val="00334B49"/>
    <w:rsid w:val="00343483"/>
    <w:rsid w:val="00362F03"/>
    <w:rsid w:val="003732EC"/>
    <w:rsid w:val="00374991"/>
    <w:rsid w:val="0039380A"/>
    <w:rsid w:val="00397A64"/>
    <w:rsid w:val="003A64BA"/>
    <w:rsid w:val="003B32EB"/>
    <w:rsid w:val="003B78B3"/>
    <w:rsid w:val="003D02F0"/>
    <w:rsid w:val="003D3BB2"/>
    <w:rsid w:val="003E2C32"/>
    <w:rsid w:val="003E2EC2"/>
    <w:rsid w:val="003F027F"/>
    <w:rsid w:val="003F23FC"/>
    <w:rsid w:val="003F3006"/>
    <w:rsid w:val="003F3E77"/>
    <w:rsid w:val="003F5389"/>
    <w:rsid w:val="00401231"/>
    <w:rsid w:val="00405D9D"/>
    <w:rsid w:val="004061BA"/>
    <w:rsid w:val="00412482"/>
    <w:rsid w:val="0045429A"/>
    <w:rsid w:val="00472DDE"/>
    <w:rsid w:val="004736BE"/>
    <w:rsid w:val="0048664A"/>
    <w:rsid w:val="00487FA5"/>
    <w:rsid w:val="00490602"/>
    <w:rsid w:val="00496CB2"/>
    <w:rsid w:val="004A37B9"/>
    <w:rsid w:val="004B27BB"/>
    <w:rsid w:val="004B7F40"/>
    <w:rsid w:val="004E37A8"/>
    <w:rsid w:val="00502065"/>
    <w:rsid w:val="0050259A"/>
    <w:rsid w:val="00510F59"/>
    <w:rsid w:val="00510F96"/>
    <w:rsid w:val="00526051"/>
    <w:rsid w:val="005266FD"/>
    <w:rsid w:val="005518DE"/>
    <w:rsid w:val="0055626D"/>
    <w:rsid w:val="00581B7A"/>
    <w:rsid w:val="0058646B"/>
    <w:rsid w:val="00590DAC"/>
    <w:rsid w:val="005A35D2"/>
    <w:rsid w:val="005A613A"/>
    <w:rsid w:val="005A661C"/>
    <w:rsid w:val="005B5175"/>
    <w:rsid w:val="005D7F5C"/>
    <w:rsid w:val="00624C1E"/>
    <w:rsid w:val="006376D4"/>
    <w:rsid w:val="00641E5F"/>
    <w:rsid w:val="00642010"/>
    <w:rsid w:val="00650561"/>
    <w:rsid w:val="00654A2D"/>
    <w:rsid w:val="00657DB1"/>
    <w:rsid w:val="00692CA1"/>
    <w:rsid w:val="00696B8B"/>
    <w:rsid w:val="00697D94"/>
    <w:rsid w:val="006A5CB8"/>
    <w:rsid w:val="006B2765"/>
    <w:rsid w:val="006C609B"/>
    <w:rsid w:val="006D45ED"/>
    <w:rsid w:val="006E60BC"/>
    <w:rsid w:val="006F59B4"/>
    <w:rsid w:val="00714E3E"/>
    <w:rsid w:val="00715859"/>
    <w:rsid w:val="007243C4"/>
    <w:rsid w:val="007246D5"/>
    <w:rsid w:val="00766AAE"/>
    <w:rsid w:val="007961D5"/>
    <w:rsid w:val="00797DEE"/>
    <w:rsid w:val="007C03C4"/>
    <w:rsid w:val="007C41D5"/>
    <w:rsid w:val="007E143A"/>
    <w:rsid w:val="007F20C1"/>
    <w:rsid w:val="00802B14"/>
    <w:rsid w:val="00805359"/>
    <w:rsid w:val="00806371"/>
    <w:rsid w:val="00807AD0"/>
    <w:rsid w:val="00810827"/>
    <w:rsid w:val="008139EF"/>
    <w:rsid w:val="00820166"/>
    <w:rsid w:val="00824B21"/>
    <w:rsid w:val="00827655"/>
    <w:rsid w:val="0083228C"/>
    <w:rsid w:val="00837D19"/>
    <w:rsid w:val="00847D19"/>
    <w:rsid w:val="0086461C"/>
    <w:rsid w:val="00866212"/>
    <w:rsid w:val="00871551"/>
    <w:rsid w:val="00876946"/>
    <w:rsid w:val="00894D64"/>
    <w:rsid w:val="008A4D5B"/>
    <w:rsid w:val="008A5907"/>
    <w:rsid w:val="008B446A"/>
    <w:rsid w:val="008C2E82"/>
    <w:rsid w:val="008D36B5"/>
    <w:rsid w:val="008E368D"/>
    <w:rsid w:val="00905293"/>
    <w:rsid w:val="009209FB"/>
    <w:rsid w:val="00922CC0"/>
    <w:rsid w:val="009240D2"/>
    <w:rsid w:val="00925A9F"/>
    <w:rsid w:val="00940E14"/>
    <w:rsid w:val="009416C5"/>
    <w:rsid w:val="0094220D"/>
    <w:rsid w:val="00942969"/>
    <w:rsid w:val="00961BE9"/>
    <w:rsid w:val="00984B3A"/>
    <w:rsid w:val="0099025B"/>
    <w:rsid w:val="00993612"/>
    <w:rsid w:val="00996F2C"/>
    <w:rsid w:val="009A3493"/>
    <w:rsid w:val="009A390D"/>
    <w:rsid w:val="009A5171"/>
    <w:rsid w:val="009A6A4F"/>
    <w:rsid w:val="009B4EE0"/>
    <w:rsid w:val="009C6034"/>
    <w:rsid w:val="009C779C"/>
    <w:rsid w:val="009F1638"/>
    <w:rsid w:val="00A16101"/>
    <w:rsid w:val="00A35FB0"/>
    <w:rsid w:val="00A46BEB"/>
    <w:rsid w:val="00A665C8"/>
    <w:rsid w:val="00A7720C"/>
    <w:rsid w:val="00A904C7"/>
    <w:rsid w:val="00A90E2D"/>
    <w:rsid w:val="00AA0981"/>
    <w:rsid w:val="00AC3E33"/>
    <w:rsid w:val="00AC52E2"/>
    <w:rsid w:val="00AC7864"/>
    <w:rsid w:val="00AE0389"/>
    <w:rsid w:val="00B37E88"/>
    <w:rsid w:val="00B503EE"/>
    <w:rsid w:val="00B62B90"/>
    <w:rsid w:val="00B71209"/>
    <w:rsid w:val="00B877A5"/>
    <w:rsid w:val="00BA070C"/>
    <w:rsid w:val="00BA1EC0"/>
    <w:rsid w:val="00BB29B7"/>
    <w:rsid w:val="00BB6B45"/>
    <w:rsid w:val="00BD6227"/>
    <w:rsid w:val="00BF3BDE"/>
    <w:rsid w:val="00BF53DB"/>
    <w:rsid w:val="00C27BCC"/>
    <w:rsid w:val="00C31D81"/>
    <w:rsid w:val="00C32402"/>
    <w:rsid w:val="00C35D57"/>
    <w:rsid w:val="00C37AFD"/>
    <w:rsid w:val="00C43640"/>
    <w:rsid w:val="00C54A64"/>
    <w:rsid w:val="00C6536B"/>
    <w:rsid w:val="00C653E2"/>
    <w:rsid w:val="00C71715"/>
    <w:rsid w:val="00C76220"/>
    <w:rsid w:val="00C87C14"/>
    <w:rsid w:val="00C87D18"/>
    <w:rsid w:val="00C91292"/>
    <w:rsid w:val="00CA1913"/>
    <w:rsid w:val="00CA3592"/>
    <w:rsid w:val="00CB115B"/>
    <w:rsid w:val="00CB7F1A"/>
    <w:rsid w:val="00CE35CB"/>
    <w:rsid w:val="00CE6C1A"/>
    <w:rsid w:val="00D075FF"/>
    <w:rsid w:val="00D144A4"/>
    <w:rsid w:val="00D1773F"/>
    <w:rsid w:val="00D20921"/>
    <w:rsid w:val="00D2241D"/>
    <w:rsid w:val="00D2774E"/>
    <w:rsid w:val="00D3526C"/>
    <w:rsid w:val="00D354D4"/>
    <w:rsid w:val="00D43CC9"/>
    <w:rsid w:val="00D444C6"/>
    <w:rsid w:val="00D5278D"/>
    <w:rsid w:val="00D52D1A"/>
    <w:rsid w:val="00D95BBE"/>
    <w:rsid w:val="00DA009A"/>
    <w:rsid w:val="00DD0416"/>
    <w:rsid w:val="00DF160C"/>
    <w:rsid w:val="00DF48D9"/>
    <w:rsid w:val="00E01C7E"/>
    <w:rsid w:val="00E16FC7"/>
    <w:rsid w:val="00E24B8E"/>
    <w:rsid w:val="00E36B58"/>
    <w:rsid w:val="00E42E7A"/>
    <w:rsid w:val="00E50DF1"/>
    <w:rsid w:val="00E9161B"/>
    <w:rsid w:val="00E9468D"/>
    <w:rsid w:val="00EA71EA"/>
    <w:rsid w:val="00EB108E"/>
    <w:rsid w:val="00EB4430"/>
    <w:rsid w:val="00EC20ED"/>
    <w:rsid w:val="00EC72EE"/>
    <w:rsid w:val="00ED2727"/>
    <w:rsid w:val="00ED2C4D"/>
    <w:rsid w:val="00ED687A"/>
    <w:rsid w:val="00ED7233"/>
    <w:rsid w:val="00EE421E"/>
    <w:rsid w:val="00EF420D"/>
    <w:rsid w:val="00F01E89"/>
    <w:rsid w:val="00F21DD1"/>
    <w:rsid w:val="00F24E16"/>
    <w:rsid w:val="00F36A63"/>
    <w:rsid w:val="00F42D43"/>
    <w:rsid w:val="00F60DCA"/>
    <w:rsid w:val="00F81294"/>
    <w:rsid w:val="00F849E4"/>
    <w:rsid w:val="00F92DBB"/>
    <w:rsid w:val="00FB065C"/>
    <w:rsid w:val="00FB5B15"/>
    <w:rsid w:val="00FB659C"/>
    <w:rsid w:val="00FD1CDB"/>
    <w:rsid w:val="00FE02F2"/>
    <w:rsid w:val="00FE1014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E967"/>
  <w15:chartTrackingRefBased/>
  <w15:docId w15:val="{7D5EA599-5CB8-400A-B5F0-DCD05013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643E"/>
    <w:pPr>
      <w:outlineLvl w:val="9"/>
    </w:pPr>
  </w:style>
  <w:style w:type="paragraph" w:styleId="ListParagraph">
    <w:name w:val="List Paragraph"/>
    <w:basedOn w:val="Normal"/>
    <w:uiPriority w:val="34"/>
    <w:qFormat/>
    <w:rsid w:val="0024643E"/>
    <w:pPr>
      <w:ind w:left="720"/>
      <w:contextualSpacing/>
    </w:pPr>
  </w:style>
  <w:style w:type="character" w:customStyle="1" w:styleId="normaltextrun">
    <w:name w:val="normaltextrun"/>
    <w:basedOn w:val="DefaultParagraphFont"/>
    <w:rsid w:val="0055626D"/>
  </w:style>
  <w:style w:type="paragraph" w:styleId="Header">
    <w:name w:val="header"/>
    <w:basedOn w:val="Normal"/>
    <w:link w:val="HeaderChar"/>
    <w:uiPriority w:val="99"/>
    <w:unhideWhenUsed/>
    <w:rsid w:val="006F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B4"/>
  </w:style>
  <w:style w:type="paragraph" w:styleId="Footer">
    <w:name w:val="footer"/>
    <w:basedOn w:val="Normal"/>
    <w:link w:val="FooterChar"/>
    <w:uiPriority w:val="99"/>
    <w:unhideWhenUsed/>
    <w:rsid w:val="006F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B4"/>
  </w:style>
  <w:style w:type="paragraph" w:customStyle="1" w:styleId="paragraph">
    <w:name w:val="paragraph"/>
    <w:basedOn w:val="Normal"/>
    <w:rsid w:val="004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3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B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643FD9A3AB41B4394E7CF5280385" ma:contentTypeVersion="9" ma:contentTypeDescription="Create a new document." ma:contentTypeScope="" ma:versionID="96286b4b54b5b24c629f955310a78ab1">
  <xsd:schema xmlns:xsd="http://www.w3.org/2001/XMLSchema" xmlns:xs="http://www.w3.org/2001/XMLSchema" xmlns:p="http://schemas.microsoft.com/office/2006/metadata/properties" xmlns:ns3="1a0fc295-9653-4891-8fd3-b68b79c7a57c" targetNamespace="http://schemas.microsoft.com/office/2006/metadata/properties" ma:root="true" ma:fieldsID="addd7641225d04e4cb9584acc296ed05" ns3:_="">
    <xsd:import namespace="1a0fc295-9653-4891-8fd3-b68b79c7a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fc295-9653-4891-8fd3-b68b79c7a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7883-6428-46BD-BEBE-1EAD87E30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0E30E-89A7-468C-A28B-73D92A813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fc295-9653-4891-8fd3-b68b79c7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11F0F-4BC1-4A49-8EC0-42CA1DCDFF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0fc295-9653-4891-8fd3-b68b79c7a5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BEC17D-4F26-4C9F-9C7C-B74F41D3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Nielsen</dc:creator>
  <cp:keywords/>
  <dc:description/>
  <cp:lastModifiedBy>Andy Nielsen</cp:lastModifiedBy>
  <cp:revision>25</cp:revision>
  <cp:lastPrinted>2022-01-18T23:10:00Z</cp:lastPrinted>
  <dcterms:created xsi:type="dcterms:W3CDTF">2022-01-17T13:49:00Z</dcterms:created>
  <dcterms:modified xsi:type="dcterms:W3CDTF">2022-08-01T19:05:00Z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0x010100CF43643FD9A3AB41B4394E7CF5280385</vt:lpwstr>
  </property>
</Properties>
</file>